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30" w:rsidRDefault="00202530" w:rsidP="00202530">
      <w:pPr>
        <w:jc w:val="center"/>
        <w:rPr>
          <w:rFonts w:ascii="Calibri" w:hAnsi="Calibri" w:cs="Calibri"/>
          <w:b/>
        </w:rPr>
      </w:pPr>
      <w:r>
        <w:rPr>
          <w:noProof/>
          <w:lang w:val="en-GB" w:eastAsia="en-GB"/>
        </w:rPr>
        <w:drawing>
          <wp:inline distT="0" distB="0" distL="0" distR="0" wp14:anchorId="6E48CF68" wp14:editId="176D2BEA">
            <wp:extent cx="5982578" cy="1999397"/>
            <wp:effectExtent l="0" t="0" r="0" b="1270"/>
            <wp:docPr id="1" name="Picture 1" descr="C:\Users\heather.bryant\AppData\Local\Microsoft\Windows\INetCacheContent.Word\NEC banner sli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bryant\AppData\Local\Microsoft\Windows\INetCacheContent.Word\NEC banner slider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98" cy="202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30" w:rsidRDefault="00202530" w:rsidP="00202530">
      <w:pPr>
        <w:jc w:val="center"/>
        <w:rPr>
          <w:rFonts w:ascii="Calibri" w:hAnsi="Calibri" w:cs="Calibri"/>
          <w:b/>
        </w:rPr>
      </w:pPr>
    </w:p>
    <w:p w:rsidR="00202530" w:rsidRPr="00DD24F9" w:rsidRDefault="00DD24F9" w:rsidP="00202530">
      <w:pPr>
        <w:jc w:val="center"/>
        <w:rPr>
          <w:rFonts w:ascii="Calibri" w:hAnsi="Calibri" w:cs="Calibri"/>
          <w:b/>
        </w:rPr>
      </w:pPr>
      <w:r w:rsidRPr="00776FAD">
        <w:rPr>
          <w:rFonts w:ascii="Calibri" w:eastAsia="Times New Roman" w:hAnsi="Calibri" w:cs="Calibri"/>
          <w:b/>
        </w:rPr>
        <w:t>NATIONAL EVALUATION CAPACITIES (</w:t>
      </w:r>
      <w:r w:rsidRPr="00DD24F9">
        <w:rPr>
          <w:rFonts w:ascii="Calibri" w:hAnsi="Calibri" w:cs="Calibri"/>
          <w:b/>
        </w:rPr>
        <w:t>NEC) 2017 BURSARY PROGRAMME</w:t>
      </w:r>
    </w:p>
    <w:p w:rsidR="00202530" w:rsidRDefault="00202530" w:rsidP="003E0017">
      <w:pPr>
        <w:spacing w:after="225"/>
        <w:jc w:val="both"/>
        <w:textAlignment w:val="baseline"/>
        <w:rPr>
          <w:rFonts w:ascii="Calibri" w:eastAsia="Times New Roman" w:hAnsi="Calibri" w:cs="Calibri"/>
        </w:rPr>
      </w:pPr>
    </w:p>
    <w:p w:rsidR="00202530" w:rsidRDefault="00202530" w:rsidP="00202530">
      <w:pPr>
        <w:spacing w:after="225"/>
        <w:jc w:val="both"/>
        <w:textAlignment w:val="baseline"/>
        <w:rPr>
          <w:rFonts w:ascii="Calibri" w:eastAsia="Times New Roman" w:hAnsi="Calibri" w:cs="Calibri"/>
        </w:rPr>
      </w:pPr>
      <w:r w:rsidRPr="00202530">
        <w:rPr>
          <w:rFonts w:ascii="Calibri" w:eastAsia="Times New Roman" w:hAnsi="Calibri" w:cs="Calibri"/>
        </w:rPr>
        <w:t>UNDP is pleased to be able to offer a limited number of bursaries for the National Evaluation Capaci</w:t>
      </w:r>
      <w:r w:rsidR="00D51C8D">
        <w:rPr>
          <w:rFonts w:ascii="Calibri" w:eastAsia="Times New Roman" w:hAnsi="Calibri" w:cs="Calibri"/>
        </w:rPr>
        <w:t>ties</w:t>
      </w:r>
      <w:r w:rsidR="00BC40BA">
        <w:rPr>
          <w:rFonts w:ascii="Calibri" w:eastAsia="Times New Roman" w:hAnsi="Calibri" w:cs="Calibri"/>
        </w:rPr>
        <w:t xml:space="preserve"> (NEC)</w:t>
      </w:r>
      <w:r w:rsidR="00D51C8D">
        <w:rPr>
          <w:rFonts w:ascii="Calibri" w:eastAsia="Times New Roman" w:hAnsi="Calibri" w:cs="Calibri"/>
        </w:rPr>
        <w:t xml:space="preserve"> Conference 2017, </w:t>
      </w:r>
      <w:r>
        <w:rPr>
          <w:rFonts w:ascii="Calibri" w:eastAsia="Times New Roman" w:hAnsi="Calibri" w:cs="Calibri"/>
        </w:rPr>
        <w:t xml:space="preserve">thanks to generous support from the Government of Finland. </w:t>
      </w:r>
      <w:r w:rsidRPr="00202530">
        <w:rPr>
          <w:rFonts w:ascii="Calibri" w:eastAsia="Times New Roman" w:hAnsi="Calibri" w:cs="Calibri"/>
        </w:rPr>
        <w:t xml:space="preserve">This in recognition of the importance of building capacities, collaborative networks and facilitating the exchange of ideas and experiences to strengthen national evaluation capacities in </w:t>
      </w:r>
      <w:r>
        <w:rPr>
          <w:rFonts w:ascii="Calibri" w:eastAsia="Times New Roman" w:hAnsi="Calibri" w:cs="Calibri"/>
        </w:rPr>
        <w:t>all countries. Bursaries</w:t>
      </w:r>
      <w:r w:rsidRPr="00202530">
        <w:rPr>
          <w:rFonts w:ascii="Calibri" w:eastAsia="Times New Roman" w:hAnsi="Calibri" w:cs="Calibri"/>
        </w:rPr>
        <w:t xml:space="preserve"> will be awarded through an application process.   </w:t>
      </w:r>
    </w:p>
    <w:p w:rsidR="00202530" w:rsidRPr="00202530" w:rsidRDefault="00202530" w:rsidP="00202530">
      <w:pPr>
        <w:spacing w:after="225"/>
        <w:jc w:val="both"/>
        <w:textAlignment w:val="baseline"/>
        <w:rPr>
          <w:rFonts w:ascii="Calibri" w:eastAsia="Times New Roman" w:hAnsi="Calibri" w:cs="Calibri"/>
          <w:b/>
        </w:rPr>
      </w:pPr>
      <w:r w:rsidRPr="00202530">
        <w:rPr>
          <w:rFonts w:ascii="Calibri" w:eastAsia="Times New Roman" w:hAnsi="Calibri" w:cs="Calibri"/>
          <w:b/>
        </w:rPr>
        <w:t xml:space="preserve">Applications must be submitted </w:t>
      </w:r>
      <w:r w:rsidR="00ED487C">
        <w:rPr>
          <w:rFonts w:ascii="Calibri" w:eastAsia="Times New Roman" w:hAnsi="Calibri" w:cs="Calibri"/>
          <w:b/>
        </w:rPr>
        <w:t>by 2</w:t>
      </w:r>
      <w:r w:rsidR="00BC708C">
        <w:rPr>
          <w:rFonts w:ascii="Calibri" w:eastAsia="Times New Roman" w:hAnsi="Calibri" w:cs="Calibri"/>
          <w:b/>
        </w:rPr>
        <w:t>9</w:t>
      </w:r>
      <w:r w:rsidR="00ED487C">
        <w:rPr>
          <w:rFonts w:ascii="Calibri" w:eastAsia="Times New Roman" w:hAnsi="Calibri" w:cs="Calibri"/>
          <w:b/>
        </w:rPr>
        <w:t xml:space="preserve"> August 2017.</w:t>
      </w:r>
      <w:r w:rsidRPr="00202530">
        <w:rPr>
          <w:rFonts w:ascii="Calibri" w:eastAsia="Times New Roman" w:hAnsi="Calibri" w:cs="Calibri"/>
          <w:b/>
        </w:rPr>
        <w:t xml:space="preserve"> </w:t>
      </w:r>
    </w:p>
    <w:p w:rsidR="003C05C2" w:rsidRDefault="00202530" w:rsidP="003E0017">
      <w:pPr>
        <w:spacing w:after="225"/>
        <w:jc w:val="both"/>
        <w:textAlignment w:val="baseline"/>
        <w:rPr>
          <w:rFonts w:ascii="Calibri" w:eastAsia="Times New Roman" w:hAnsi="Calibri" w:cs="Calibri"/>
          <w:b/>
        </w:rPr>
      </w:pPr>
      <w:r w:rsidRPr="00202530">
        <w:rPr>
          <w:rFonts w:ascii="Calibri" w:eastAsia="Times New Roman" w:hAnsi="Calibri" w:cs="Calibri"/>
        </w:rPr>
        <w:t xml:space="preserve">Financial assistance to attend the conference </w:t>
      </w:r>
      <w:r w:rsidR="00ED487C">
        <w:rPr>
          <w:rFonts w:ascii="Calibri" w:eastAsia="Times New Roman" w:hAnsi="Calibri" w:cs="Calibri"/>
        </w:rPr>
        <w:t>may</w:t>
      </w:r>
      <w:r w:rsidRPr="00202530">
        <w:rPr>
          <w:rFonts w:ascii="Calibri" w:eastAsia="Times New Roman" w:hAnsi="Calibri" w:cs="Calibri"/>
        </w:rPr>
        <w:t xml:space="preserve"> take the form of waived registration fees and/or support to</w:t>
      </w:r>
      <w:r w:rsidR="00D26119">
        <w:rPr>
          <w:rFonts w:ascii="Calibri" w:eastAsia="Times New Roman" w:hAnsi="Calibri" w:cs="Calibri"/>
        </w:rPr>
        <w:t xml:space="preserve"> economy</w:t>
      </w:r>
      <w:r w:rsidRPr="00202530">
        <w:rPr>
          <w:rFonts w:ascii="Calibri" w:eastAsia="Times New Roman" w:hAnsi="Calibri" w:cs="Calibri"/>
        </w:rPr>
        <w:t xml:space="preserve"> travel and/or support to accommodations, however, participants are expected to cover some of the co</w:t>
      </w:r>
      <w:r w:rsidR="00D51C8D">
        <w:rPr>
          <w:rFonts w:ascii="Calibri" w:eastAsia="Times New Roman" w:hAnsi="Calibri" w:cs="Calibri"/>
        </w:rPr>
        <w:t xml:space="preserve">sts of attending the conference to demonstrate their institution’s engagement and commitment. </w:t>
      </w:r>
    </w:p>
    <w:p w:rsidR="000506AA" w:rsidRDefault="00202530" w:rsidP="003E0017">
      <w:pPr>
        <w:spacing w:after="225"/>
        <w:jc w:val="both"/>
        <w:textAlignment w:val="baseline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Eligibility</w:t>
      </w:r>
    </w:p>
    <w:p w:rsidR="00202530" w:rsidRPr="00202530" w:rsidRDefault="00202530" w:rsidP="00202530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Applicants</w:t>
      </w:r>
      <w:r w:rsidRPr="00202530">
        <w:rPr>
          <w:rFonts w:ascii="Calibri" w:eastAsia="Times New Roman" w:hAnsi="Calibri" w:cs="Calibri"/>
        </w:rPr>
        <w:t xml:space="preserve"> must come from, </w:t>
      </w:r>
      <w:r>
        <w:rPr>
          <w:rFonts w:ascii="Calibri" w:eastAsia="Times New Roman" w:hAnsi="Calibri" w:cs="Calibri"/>
        </w:rPr>
        <w:t xml:space="preserve">and </w:t>
      </w:r>
      <w:r w:rsidRPr="00202530">
        <w:rPr>
          <w:rFonts w:ascii="Calibri" w:eastAsia="Times New Roman" w:hAnsi="Calibri" w:cs="Calibri"/>
        </w:rPr>
        <w:t>live in and work most of the time in</w:t>
      </w:r>
      <w:r>
        <w:rPr>
          <w:rFonts w:ascii="Calibri" w:eastAsia="Times New Roman" w:hAnsi="Calibri" w:cs="Calibri"/>
        </w:rPr>
        <w:t>,</w:t>
      </w:r>
      <w:r w:rsidRPr="00202530">
        <w:rPr>
          <w:rFonts w:ascii="Calibri" w:eastAsia="Times New Roman" w:hAnsi="Calibri" w:cs="Calibri"/>
        </w:rPr>
        <w:t xml:space="preserve"> an ODA-eligible</w:t>
      </w:r>
      <w:r>
        <w:rPr>
          <w:rFonts w:ascii="Calibri" w:eastAsia="Times New Roman" w:hAnsi="Calibri" w:cs="Calibri"/>
        </w:rPr>
        <w:t xml:space="preserve"> country</w:t>
      </w:r>
      <w:r w:rsidRPr="00202530">
        <w:rPr>
          <w:rFonts w:ascii="Calibri" w:eastAsia="Times New Roman" w:hAnsi="Calibri" w:cs="Calibri"/>
        </w:rPr>
        <w:t xml:space="preserve">. Priority will be given </w:t>
      </w:r>
      <w:r>
        <w:rPr>
          <w:rFonts w:ascii="Calibri" w:eastAsia="Times New Roman" w:hAnsi="Calibri" w:cs="Calibri"/>
        </w:rPr>
        <w:t xml:space="preserve">first </w:t>
      </w:r>
      <w:r w:rsidRPr="00202530">
        <w:rPr>
          <w:rFonts w:ascii="Calibri" w:eastAsia="Times New Roman" w:hAnsi="Calibri" w:cs="Calibri"/>
        </w:rPr>
        <w:t xml:space="preserve">to participants from </w:t>
      </w:r>
      <w:r>
        <w:rPr>
          <w:rFonts w:ascii="Calibri" w:eastAsia="Times New Roman" w:hAnsi="Calibri" w:cs="Calibri"/>
        </w:rPr>
        <w:t xml:space="preserve">least developed countries, then to other low income countries, and then lower middle income and finally, upper middle income countries (see </w:t>
      </w:r>
      <w:hyperlink r:id="rId6" w:history="1">
        <w:r w:rsidRPr="00191A0F">
          <w:rPr>
            <w:rStyle w:val="Hyperlink"/>
            <w:rFonts w:ascii="Calibri" w:hAnsi="Calibri" w:cs="Calibri"/>
            <w:sz w:val="16"/>
          </w:rPr>
          <w:t>http://www.oecd.org/dac/stats/documentupload/DAC%20List%20of%20ODA%20Recipients%202014%20final.pdf</w:t>
        </w:r>
      </w:hyperlink>
      <w:r>
        <w:rPr>
          <w:rFonts w:ascii="Calibri" w:hAnsi="Calibri" w:cs="Calibri"/>
        </w:rPr>
        <w:t xml:space="preserve">) </w:t>
      </w:r>
    </w:p>
    <w:p w:rsidR="00B46B52" w:rsidRPr="00202530" w:rsidRDefault="00202530" w:rsidP="00202530">
      <w:pPr>
        <w:pStyle w:val="ListParagraph"/>
        <w:numPr>
          <w:ilvl w:val="0"/>
          <w:numId w:val="8"/>
        </w:numPr>
        <w:spacing w:after="225"/>
        <w:jc w:val="both"/>
        <w:textAlignment w:val="baseline"/>
        <w:rPr>
          <w:rFonts w:ascii="Calibri" w:eastAsia="Times New Roman" w:hAnsi="Calibri" w:cs="Calibri"/>
        </w:rPr>
      </w:pPr>
      <w:r w:rsidRPr="00202530">
        <w:rPr>
          <w:rFonts w:ascii="Calibri" w:hAnsi="Calibri" w:cs="Calibri"/>
        </w:rPr>
        <w:t>Priority will be given to government officials from national and sub-national institutions directly and indirectly engaged with evaluation and/or the SDG agenda</w:t>
      </w:r>
      <w:r w:rsidR="00CE2690">
        <w:rPr>
          <w:rFonts w:ascii="Calibri" w:hAnsi="Calibri" w:cs="Calibri"/>
        </w:rPr>
        <w:t xml:space="preserve">, who </w:t>
      </w:r>
      <w:r w:rsidR="00B46B52" w:rsidRPr="00202530">
        <w:rPr>
          <w:rFonts w:ascii="Calibri" w:hAnsi="Calibri" w:cs="Calibri"/>
        </w:rPr>
        <w:t xml:space="preserve">have </w:t>
      </w:r>
      <w:r w:rsidR="00CE2690">
        <w:rPr>
          <w:rFonts w:ascii="Calibri" w:hAnsi="Calibri" w:cs="Calibri"/>
        </w:rPr>
        <w:t xml:space="preserve">the </w:t>
      </w:r>
      <w:r w:rsidR="00B46B52" w:rsidRPr="00202530">
        <w:rPr>
          <w:rFonts w:ascii="Calibri" w:hAnsi="Calibri" w:cs="Calibri"/>
        </w:rPr>
        <w:t xml:space="preserve">potential to inform and influence the development of national evaluation capacities and/or who have a demonstrated track record of commissioning, </w:t>
      </w:r>
      <w:r w:rsidR="00AB6F9A" w:rsidRPr="00202530">
        <w:rPr>
          <w:rFonts w:ascii="Calibri" w:hAnsi="Calibri" w:cs="Calibri"/>
        </w:rPr>
        <w:t>using or conducting evaluations</w:t>
      </w:r>
      <w:r w:rsidR="00CE2690">
        <w:rPr>
          <w:rFonts w:ascii="Calibri" w:hAnsi="Calibri" w:cs="Calibri"/>
        </w:rPr>
        <w:t>.</w:t>
      </w:r>
    </w:p>
    <w:p w:rsidR="00CE2690" w:rsidRPr="00CE2690" w:rsidRDefault="00CE2690" w:rsidP="00CE2690">
      <w:pPr>
        <w:pStyle w:val="ListParagraph"/>
        <w:numPr>
          <w:ilvl w:val="0"/>
          <w:numId w:val="8"/>
        </w:numPr>
        <w:spacing w:after="225"/>
        <w:jc w:val="both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Some support will be provided to y</w:t>
      </w:r>
      <w:r w:rsidRPr="00CE2690">
        <w:rPr>
          <w:rFonts w:ascii="Calibri" w:hAnsi="Calibri" w:cs="Calibri"/>
        </w:rPr>
        <w:t xml:space="preserve">oung evaluators (evaluators under age of 35 years, with technical knowledge on evaluation and </w:t>
      </w:r>
      <w:r>
        <w:rPr>
          <w:rFonts w:ascii="Calibri" w:hAnsi="Calibri" w:cs="Calibri"/>
        </w:rPr>
        <w:t>potential to influence the evaluation agenda in their country in coming years</w:t>
      </w:r>
      <w:r w:rsidRPr="00CE2690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D26119" w:rsidRDefault="00D51C8D" w:rsidP="00D51C8D">
      <w:pPr>
        <w:pStyle w:val="ListParagraph"/>
        <w:numPr>
          <w:ilvl w:val="0"/>
          <w:numId w:val="8"/>
        </w:numPr>
        <w:spacing w:after="225"/>
        <w:jc w:val="both"/>
        <w:textAlignment w:val="baseline"/>
        <w:rPr>
          <w:rFonts w:ascii="Calibri" w:eastAsia="Times New Roman" w:hAnsi="Calibri" w:cs="Calibri"/>
        </w:rPr>
      </w:pPr>
      <w:r w:rsidRPr="00CE2690">
        <w:rPr>
          <w:rFonts w:ascii="Calibri" w:eastAsia="Times New Roman" w:hAnsi="Calibri" w:cs="Calibri"/>
        </w:rPr>
        <w:t>Female applicants a</w:t>
      </w:r>
      <w:r w:rsidR="00701E08">
        <w:rPr>
          <w:rFonts w:ascii="Calibri" w:eastAsia="Times New Roman" w:hAnsi="Calibri" w:cs="Calibri"/>
        </w:rPr>
        <w:t>re strongly encouraged to apply</w:t>
      </w:r>
      <w:r>
        <w:rPr>
          <w:rFonts w:ascii="Calibri" w:eastAsia="Times New Roman" w:hAnsi="Calibri" w:cs="Calibri"/>
        </w:rPr>
        <w:t>.</w:t>
      </w:r>
    </w:p>
    <w:p w:rsidR="00D51C8D" w:rsidRPr="00CE2690" w:rsidRDefault="00D26119" w:rsidP="00D51C8D">
      <w:pPr>
        <w:pStyle w:val="ListParagraph"/>
        <w:numPr>
          <w:ilvl w:val="0"/>
          <w:numId w:val="8"/>
        </w:numPr>
        <w:spacing w:after="225"/>
        <w:jc w:val="both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Persons with disability are strongly encouraged to apply.</w:t>
      </w:r>
      <w:r w:rsidR="00D51C8D">
        <w:rPr>
          <w:rFonts w:ascii="Calibri" w:eastAsia="Times New Roman" w:hAnsi="Calibri" w:cs="Calibri"/>
        </w:rPr>
        <w:t xml:space="preserve"> </w:t>
      </w:r>
    </w:p>
    <w:p w:rsidR="00D26119" w:rsidRPr="00ED487C" w:rsidRDefault="00202530" w:rsidP="00ED487C">
      <w:pPr>
        <w:pStyle w:val="ListParagraph"/>
        <w:numPr>
          <w:ilvl w:val="0"/>
          <w:numId w:val="8"/>
        </w:numPr>
        <w:spacing w:after="225"/>
        <w:jc w:val="both"/>
        <w:textAlignment w:val="baseline"/>
        <w:rPr>
          <w:rFonts w:ascii="Calibri" w:hAnsi="Calibri" w:cs="Calibri"/>
          <w:b/>
        </w:rPr>
      </w:pPr>
      <w:r w:rsidRPr="00ED487C">
        <w:rPr>
          <w:rFonts w:ascii="Calibri" w:eastAsia="Times New Roman" w:hAnsi="Calibri" w:cs="Calibri"/>
        </w:rPr>
        <w:t>Applicants must submit an abstract</w:t>
      </w:r>
      <w:r w:rsidR="00CE2690" w:rsidRPr="00ED487C">
        <w:rPr>
          <w:rFonts w:ascii="Calibri" w:eastAsia="Times New Roman" w:hAnsi="Calibri" w:cs="Calibri"/>
        </w:rPr>
        <w:t xml:space="preserve"> for a paper by </w:t>
      </w:r>
      <w:r w:rsidR="00ED487C" w:rsidRPr="00ED487C">
        <w:rPr>
          <w:rFonts w:ascii="Calibri" w:eastAsia="Times New Roman" w:hAnsi="Calibri" w:cs="Calibri"/>
          <w:b/>
        </w:rPr>
        <w:t>2</w:t>
      </w:r>
      <w:r w:rsidR="00BC708C">
        <w:rPr>
          <w:rFonts w:ascii="Calibri" w:eastAsia="Times New Roman" w:hAnsi="Calibri" w:cs="Calibri"/>
          <w:b/>
        </w:rPr>
        <w:t>9</w:t>
      </w:r>
      <w:r w:rsidR="00ED487C" w:rsidRPr="00ED487C">
        <w:rPr>
          <w:rFonts w:ascii="Calibri" w:eastAsia="Times New Roman" w:hAnsi="Calibri" w:cs="Calibri"/>
          <w:b/>
        </w:rPr>
        <w:t xml:space="preserve"> August 2017</w:t>
      </w:r>
      <w:r w:rsidR="00CE2690" w:rsidRPr="00ED487C">
        <w:rPr>
          <w:rFonts w:ascii="Calibri" w:eastAsia="Times New Roman" w:hAnsi="Calibri" w:cs="Calibri"/>
        </w:rPr>
        <w:t xml:space="preserve"> (see: </w:t>
      </w:r>
      <w:r w:rsidR="00ED487C" w:rsidRPr="00ED487C">
        <w:rPr>
          <w:rFonts w:ascii="Calibri" w:eastAsia="Times New Roman" w:hAnsi="Calibri" w:cs="Calibri"/>
        </w:rPr>
        <w:t>http://web.undp.org/evaluation/nec2017/call-for-abstracts.shtml)</w:t>
      </w:r>
    </w:p>
    <w:p w:rsidR="00273ED5" w:rsidRDefault="00273ED5" w:rsidP="00931A31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931A31" w:rsidRPr="00202530" w:rsidRDefault="00CE2690" w:rsidP="00931A31">
      <w:pPr>
        <w:pStyle w:val="NormalWeb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Application process</w:t>
      </w:r>
    </w:p>
    <w:p w:rsidR="008B54C0" w:rsidRDefault="00CE2690" w:rsidP="008B54C0">
      <w:pPr>
        <w:pStyle w:val="NormalWeb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Applicants </w:t>
      </w:r>
      <w:r w:rsidR="00776FAD">
        <w:rPr>
          <w:rFonts w:ascii="Calibri" w:hAnsi="Calibri" w:cs="Calibri"/>
          <w:sz w:val="22"/>
          <w:szCs w:val="22"/>
        </w:rPr>
        <w:t xml:space="preserve">should download the application form at </w:t>
      </w:r>
      <w:r w:rsidR="00BA323E" w:rsidRPr="00BA323E">
        <w:rPr>
          <w:rFonts w:ascii="Calibri" w:hAnsi="Calibri" w:cs="Calibri"/>
          <w:sz w:val="22"/>
          <w:szCs w:val="22"/>
        </w:rPr>
        <w:t xml:space="preserve">( </w:t>
      </w:r>
      <w:hyperlink r:id="rId7" w:history="1">
        <w:r w:rsidR="00BA323E" w:rsidRPr="001E135D">
          <w:rPr>
            <w:rStyle w:val="Hyperlink"/>
          </w:rPr>
          <w:t>https://goo.gl/1visnv</w:t>
        </w:r>
      </w:hyperlink>
      <w:r w:rsidR="00BA323E">
        <w:t xml:space="preserve"> </w:t>
      </w:r>
      <w:r w:rsidR="00BA323E">
        <w:rPr>
          <w:rFonts w:ascii="Calibri" w:hAnsi="Calibri" w:cs="Calibri"/>
          <w:sz w:val="22"/>
          <w:szCs w:val="22"/>
        </w:rPr>
        <w:t>)</w:t>
      </w:r>
      <w:r w:rsidR="00776FAD">
        <w:rPr>
          <w:rFonts w:ascii="Calibri" w:hAnsi="Calibri" w:cs="Calibri"/>
          <w:sz w:val="22"/>
          <w:szCs w:val="22"/>
        </w:rPr>
        <w:t xml:space="preserve">and </w:t>
      </w:r>
      <w:r w:rsidR="00931A31" w:rsidRPr="00202530">
        <w:rPr>
          <w:rFonts w:ascii="Calibri" w:hAnsi="Calibri" w:cs="Calibri"/>
          <w:sz w:val="22"/>
          <w:szCs w:val="22"/>
        </w:rPr>
        <w:t>submit the</w:t>
      </w:r>
      <w:r w:rsidR="00776FAD">
        <w:rPr>
          <w:rFonts w:ascii="Calibri" w:hAnsi="Calibri" w:cs="Calibri"/>
          <w:sz w:val="22"/>
          <w:szCs w:val="22"/>
        </w:rPr>
        <w:t xml:space="preserve"> complete application to </w:t>
      </w:r>
      <w:r w:rsidR="00946B34">
        <w:rPr>
          <w:rStyle w:val="Hyperlink"/>
          <w:rFonts w:ascii="Calibri" w:hAnsi="Calibri" w:cs="Calibri"/>
          <w:sz w:val="22"/>
          <w:szCs w:val="22"/>
        </w:rPr>
        <w:t xml:space="preserve"> </w:t>
      </w:r>
      <w:hyperlink r:id="rId8" w:history="1">
        <w:r w:rsidR="00946B34" w:rsidRPr="001922B7">
          <w:rPr>
            <w:rStyle w:val="Hyperlink"/>
            <w:rFonts w:ascii="Calibri" w:hAnsi="Calibri" w:cs="Calibri"/>
            <w:sz w:val="22"/>
            <w:szCs w:val="22"/>
          </w:rPr>
          <w:t>ieo.nec@undp.org</w:t>
        </w:r>
      </w:hyperlink>
      <w:r w:rsidR="00EA6585">
        <w:rPr>
          <w:rStyle w:val="Hyperlink"/>
          <w:rFonts w:ascii="Calibri" w:hAnsi="Calibri" w:cs="Calibri"/>
          <w:sz w:val="22"/>
          <w:szCs w:val="22"/>
        </w:rPr>
        <w:t xml:space="preserve">. by </w:t>
      </w:r>
      <w:r w:rsidR="00EA6585" w:rsidRPr="00EA658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2</w:t>
      </w:r>
      <w:r w:rsidR="00BC708C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9</w:t>
      </w:r>
      <w:r w:rsidR="00EA6585" w:rsidRPr="00EA658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August</w:t>
      </w:r>
      <w:r w:rsidR="00EA658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.</w:t>
      </w:r>
      <w:r w:rsidR="00946B34" w:rsidRPr="00EA6585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r w:rsidR="00776FAD">
        <w:rPr>
          <w:rFonts w:ascii="Calibri" w:hAnsi="Calibri" w:cs="Calibri"/>
          <w:sz w:val="22"/>
          <w:szCs w:val="22"/>
        </w:rPr>
        <w:t>The application will include:</w:t>
      </w:r>
    </w:p>
    <w:p w:rsidR="008B54C0" w:rsidRPr="008B54C0" w:rsidRDefault="008B54C0" w:rsidP="008B54C0">
      <w:pPr>
        <w:pStyle w:val="NormalWeb"/>
        <w:numPr>
          <w:ilvl w:val="0"/>
          <w:numId w:val="1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8B54C0">
        <w:rPr>
          <w:rFonts w:ascii="Calibri" w:hAnsi="Calibri" w:cs="Calibri"/>
          <w:color w:val="000000" w:themeColor="text1"/>
          <w:sz w:val="22"/>
          <w:szCs w:val="22"/>
          <w:lang w:val="en"/>
        </w:rPr>
        <w:t>A statement of interest (max 300 words)</w:t>
      </w:r>
    </w:p>
    <w:p w:rsidR="00931A31" w:rsidRPr="008B54C0" w:rsidRDefault="00931A31" w:rsidP="00FC3E9C">
      <w:pPr>
        <w:pStyle w:val="NormalWeb"/>
        <w:numPr>
          <w:ilvl w:val="0"/>
          <w:numId w:val="10"/>
        </w:numPr>
        <w:spacing w:after="0"/>
        <w:rPr>
          <w:rFonts w:ascii="Calibri" w:hAnsi="Calibri" w:cs="Calibri"/>
          <w:color w:val="000000" w:themeColor="text1"/>
          <w:sz w:val="22"/>
          <w:szCs w:val="22"/>
          <w:lang w:val="en"/>
        </w:rPr>
      </w:pPr>
      <w:r w:rsidRPr="008B54C0">
        <w:rPr>
          <w:rFonts w:ascii="Calibri" w:hAnsi="Calibri" w:cs="Calibri"/>
          <w:color w:val="000000" w:themeColor="text1"/>
          <w:sz w:val="22"/>
          <w:szCs w:val="22"/>
          <w:lang w:val="en"/>
        </w:rPr>
        <w:t xml:space="preserve">A current CV </w:t>
      </w:r>
    </w:p>
    <w:p w:rsidR="00BC40BA" w:rsidRPr="008B54C0" w:rsidRDefault="00D51C8D">
      <w:pPr>
        <w:pStyle w:val="NormalWeb"/>
        <w:numPr>
          <w:ilvl w:val="0"/>
          <w:numId w:val="10"/>
        </w:numPr>
        <w:spacing w:after="0"/>
        <w:rPr>
          <w:rFonts w:ascii="Calibri" w:hAnsi="Calibri" w:cs="Calibri"/>
          <w:color w:val="000000" w:themeColor="text1"/>
          <w:sz w:val="22"/>
          <w:szCs w:val="22"/>
          <w:lang w:val="en"/>
        </w:rPr>
      </w:pPr>
      <w:r w:rsidRPr="008B54C0">
        <w:rPr>
          <w:rFonts w:ascii="Calibri" w:hAnsi="Calibri" w:cs="Calibri"/>
          <w:color w:val="000000" w:themeColor="text1"/>
          <w:sz w:val="22"/>
          <w:szCs w:val="22"/>
          <w:lang w:val="en"/>
        </w:rPr>
        <w:t xml:space="preserve">Copy of abstract submission </w:t>
      </w:r>
    </w:p>
    <w:p w:rsidR="00FC3E9C" w:rsidRDefault="00FC3E9C" w:rsidP="00D51C8D">
      <w:pPr>
        <w:pStyle w:val="NormalWeb"/>
        <w:spacing w:after="0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UNDP will review applications and determine the </w:t>
      </w:r>
      <w:r w:rsidR="00D51C8D">
        <w:rPr>
          <w:rFonts w:ascii="Calibri" w:hAnsi="Calibri" w:cs="Calibri"/>
          <w:sz w:val="22"/>
          <w:szCs w:val="22"/>
          <w:lang w:val="en"/>
        </w:rPr>
        <w:t>successful</w:t>
      </w:r>
      <w:r>
        <w:rPr>
          <w:rFonts w:ascii="Calibri" w:hAnsi="Calibri" w:cs="Calibri"/>
          <w:sz w:val="22"/>
          <w:szCs w:val="22"/>
          <w:lang w:val="en"/>
        </w:rPr>
        <w:t xml:space="preserve"> recipients and will inform the applicants of the outcome of their application by </w:t>
      </w:r>
      <w:r w:rsidR="00162BC1">
        <w:rPr>
          <w:rFonts w:ascii="Calibri" w:hAnsi="Calibri" w:cs="Calibri"/>
          <w:b/>
          <w:sz w:val="22"/>
          <w:szCs w:val="22"/>
          <w:lang w:val="en"/>
        </w:rPr>
        <w:t>8</w:t>
      </w:r>
      <w:r w:rsidR="00ED487C" w:rsidRPr="00ED487C">
        <w:rPr>
          <w:rFonts w:ascii="Calibri" w:hAnsi="Calibri" w:cs="Calibri"/>
          <w:b/>
          <w:sz w:val="22"/>
          <w:szCs w:val="22"/>
          <w:lang w:val="en"/>
        </w:rPr>
        <w:t xml:space="preserve"> September</w:t>
      </w:r>
      <w:r w:rsidR="00ED487C" w:rsidRPr="00ED487C">
        <w:rPr>
          <w:rFonts w:ascii="Calibri" w:hAnsi="Calibri" w:cs="Calibri"/>
          <w:b/>
          <w:color w:val="FF0000"/>
          <w:sz w:val="22"/>
          <w:szCs w:val="22"/>
          <w:lang w:val="en"/>
        </w:rPr>
        <w:t xml:space="preserve"> </w:t>
      </w:r>
      <w:r w:rsidR="00ED487C" w:rsidRPr="00ED487C">
        <w:rPr>
          <w:rFonts w:ascii="Calibri" w:hAnsi="Calibri" w:cs="Calibri"/>
          <w:b/>
          <w:sz w:val="22"/>
          <w:szCs w:val="22"/>
          <w:lang w:val="en"/>
        </w:rPr>
        <w:t>2017</w:t>
      </w:r>
      <w:r w:rsidRPr="00EA6585">
        <w:rPr>
          <w:rFonts w:ascii="Calibri" w:hAnsi="Calibri" w:cs="Calibri"/>
          <w:sz w:val="22"/>
          <w:szCs w:val="22"/>
          <w:lang w:val="en"/>
        </w:rPr>
        <w:t xml:space="preserve">. </w:t>
      </w:r>
      <w:r w:rsidR="00D51C8D" w:rsidRPr="00D51C8D">
        <w:rPr>
          <w:rFonts w:ascii="Calibri" w:hAnsi="Calibri" w:cs="Calibri"/>
          <w:sz w:val="22"/>
          <w:szCs w:val="22"/>
          <w:lang w:val="en"/>
        </w:rPr>
        <w:t xml:space="preserve">UNDP bursary support can only be received once by each individual. As only limited bursaries will be given out, applicants are encouraged to apply for funding elsewhere. </w:t>
      </w:r>
    </w:p>
    <w:p w:rsidR="00D26119" w:rsidRPr="00776FAD" w:rsidRDefault="003C05C2" w:rsidP="00776FAD">
      <w:pPr>
        <w:rPr>
          <w:rFonts w:ascii="Calibri" w:hAnsi="Calibri"/>
          <w:b/>
        </w:rPr>
      </w:pPr>
      <w:r w:rsidRPr="00776FAD">
        <w:rPr>
          <w:rFonts w:ascii="Calibri" w:hAnsi="Calibri"/>
          <w:b/>
        </w:rPr>
        <w:t>All burs</w:t>
      </w:r>
      <w:r w:rsidR="00D26119" w:rsidRPr="00776FAD">
        <w:rPr>
          <w:rFonts w:ascii="Calibri" w:hAnsi="Calibri"/>
          <w:b/>
        </w:rPr>
        <w:t>ary recipients are required to</w:t>
      </w:r>
      <w:r w:rsidR="00E12D39">
        <w:rPr>
          <w:rFonts w:ascii="Calibri" w:hAnsi="Calibri"/>
          <w:b/>
        </w:rPr>
        <w:t>:</w:t>
      </w:r>
    </w:p>
    <w:p w:rsidR="003C05C2" w:rsidRPr="00776FAD" w:rsidRDefault="003C05C2" w:rsidP="00776FAD">
      <w:pPr>
        <w:rPr>
          <w:rFonts w:ascii="Calibri" w:hAnsi="Calibri"/>
        </w:rPr>
      </w:pPr>
      <w:r w:rsidRPr="00776FAD">
        <w:rPr>
          <w:rFonts w:ascii="Calibri" w:hAnsi="Calibri"/>
        </w:rPr>
        <w:sym w:font="Symbol" w:char="F0B7"/>
      </w:r>
      <w:r w:rsidRPr="00776FAD">
        <w:rPr>
          <w:rFonts w:ascii="Calibri" w:hAnsi="Calibri"/>
        </w:rPr>
        <w:t xml:space="preserve"> Attend the pre-conference</w:t>
      </w:r>
      <w:r>
        <w:rPr>
          <w:rFonts w:ascii="Calibri" w:hAnsi="Calibri"/>
        </w:rPr>
        <w:t xml:space="preserve"> workshops</w:t>
      </w:r>
      <w:r w:rsidRPr="00776FAD">
        <w:rPr>
          <w:rFonts w:ascii="Calibri" w:hAnsi="Calibri"/>
        </w:rPr>
        <w:t xml:space="preserve"> and conference </w:t>
      </w:r>
      <w:proofErr w:type="spellStart"/>
      <w:r w:rsidRPr="00776FAD">
        <w:rPr>
          <w:rFonts w:ascii="Calibri" w:hAnsi="Calibri"/>
        </w:rPr>
        <w:t>programme</w:t>
      </w:r>
      <w:proofErr w:type="spellEnd"/>
      <w:r w:rsidR="00D26119">
        <w:rPr>
          <w:rFonts w:ascii="Calibri" w:hAnsi="Calibri"/>
        </w:rPr>
        <w:t xml:space="preserve">  </w:t>
      </w:r>
      <w:r w:rsidRPr="00776FAD">
        <w:rPr>
          <w:rFonts w:ascii="Calibri" w:hAnsi="Calibri"/>
        </w:rPr>
        <w:t xml:space="preserve"> </w:t>
      </w:r>
    </w:p>
    <w:p w:rsidR="003C05C2" w:rsidRPr="00776FAD" w:rsidRDefault="003C05C2" w:rsidP="00776FAD">
      <w:pPr>
        <w:ind w:left="180" w:hanging="180"/>
        <w:rPr>
          <w:rFonts w:ascii="Calibri" w:hAnsi="Calibri" w:cs="Calibri"/>
          <w:lang w:val="en"/>
        </w:rPr>
      </w:pPr>
      <w:r w:rsidRPr="00776FAD">
        <w:rPr>
          <w:rFonts w:ascii="Calibri" w:hAnsi="Calibri"/>
        </w:rPr>
        <w:sym w:font="Symbol" w:char="F0B7"/>
      </w:r>
      <w:r w:rsidRPr="00776FAD">
        <w:rPr>
          <w:rFonts w:ascii="Calibri" w:hAnsi="Calibri"/>
        </w:rPr>
        <w:t xml:space="preserve"> Prepare a conference feedback report (</w:t>
      </w:r>
      <w:r w:rsidR="00ED487C">
        <w:rPr>
          <w:rFonts w:ascii="Calibri" w:hAnsi="Calibri"/>
        </w:rPr>
        <w:t>1 page</w:t>
      </w:r>
      <w:r w:rsidRPr="00776FAD">
        <w:rPr>
          <w:rFonts w:ascii="Calibri" w:hAnsi="Calibri"/>
        </w:rPr>
        <w:t>) outlining the conference highlights and its cont</w:t>
      </w:r>
      <w:r w:rsidR="00ED487C">
        <w:rPr>
          <w:rFonts w:ascii="Calibri" w:hAnsi="Calibri"/>
        </w:rPr>
        <w:t xml:space="preserve">ribution to professional growth to </w:t>
      </w:r>
      <w:hyperlink r:id="rId9" w:history="1">
        <w:r w:rsidR="00ED487C" w:rsidRPr="007957CC">
          <w:rPr>
            <w:rStyle w:val="Hyperlink"/>
            <w:rFonts w:ascii="Calibri" w:hAnsi="Calibri"/>
          </w:rPr>
          <w:t>ieo.nec@undp.org</w:t>
        </w:r>
      </w:hyperlink>
      <w:r w:rsidR="00ED487C">
        <w:rPr>
          <w:rFonts w:ascii="Calibri" w:hAnsi="Calibri"/>
        </w:rPr>
        <w:t xml:space="preserve"> by </w:t>
      </w:r>
      <w:r w:rsidR="00ED487C" w:rsidRPr="00ED487C">
        <w:rPr>
          <w:rFonts w:ascii="Calibri" w:hAnsi="Calibri"/>
          <w:b/>
        </w:rPr>
        <w:t>31 October 2017</w:t>
      </w:r>
      <w:r w:rsidR="00ED487C">
        <w:rPr>
          <w:rFonts w:ascii="Calibri" w:hAnsi="Calibri"/>
        </w:rPr>
        <w:t xml:space="preserve">. </w:t>
      </w:r>
    </w:p>
    <w:p w:rsidR="00931A31" w:rsidRPr="00202530" w:rsidRDefault="00931A31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775454" w:rsidRPr="00202530" w:rsidRDefault="00931A31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  <w:b/>
        </w:rPr>
      </w:pPr>
      <w:r w:rsidRPr="00202530">
        <w:rPr>
          <w:rFonts w:ascii="Calibri" w:eastAsia="Times New Roman" w:hAnsi="Calibri" w:cs="Calibri"/>
          <w:b/>
        </w:rPr>
        <w:t xml:space="preserve">Important dates: </w:t>
      </w:r>
    </w:p>
    <w:p w:rsidR="00931A31" w:rsidRPr="00202530" w:rsidRDefault="00931A31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  <w:r w:rsidRPr="00202530">
        <w:rPr>
          <w:rFonts w:ascii="Calibri" w:eastAsia="Times New Roman" w:hAnsi="Calibri" w:cs="Calibri"/>
        </w:rPr>
        <w:t>Deadline f</w:t>
      </w:r>
      <w:r w:rsidR="00AE0DF6" w:rsidRPr="00202530">
        <w:rPr>
          <w:rFonts w:ascii="Calibri" w:eastAsia="Times New Roman" w:hAnsi="Calibri" w:cs="Calibri"/>
        </w:rPr>
        <w:t>or applications:</w:t>
      </w:r>
      <w:r w:rsidR="00AB6F9A" w:rsidRPr="00162BC1">
        <w:rPr>
          <w:rFonts w:ascii="Calibri" w:eastAsia="Times New Roman" w:hAnsi="Calibri" w:cs="Calibri"/>
          <w:color w:val="FF0000"/>
        </w:rPr>
        <w:t xml:space="preserve"> </w:t>
      </w:r>
      <w:r w:rsidR="00ED487C" w:rsidRPr="00162BC1">
        <w:rPr>
          <w:rFonts w:ascii="Calibri" w:eastAsia="Times New Roman" w:hAnsi="Calibri" w:cs="Calibri"/>
          <w:b/>
          <w:color w:val="FF0000"/>
        </w:rPr>
        <w:t>2</w:t>
      </w:r>
      <w:r w:rsidR="00BC708C">
        <w:rPr>
          <w:rFonts w:ascii="Calibri" w:eastAsia="Times New Roman" w:hAnsi="Calibri" w:cs="Calibri"/>
          <w:b/>
          <w:color w:val="FF0000"/>
        </w:rPr>
        <w:t>9</w:t>
      </w:r>
      <w:bookmarkStart w:id="0" w:name="_GoBack"/>
      <w:bookmarkEnd w:id="0"/>
      <w:r w:rsidR="00ED487C" w:rsidRPr="00162BC1">
        <w:rPr>
          <w:rFonts w:ascii="Calibri" w:eastAsia="Times New Roman" w:hAnsi="Calibri" w:cs="Calibri"/>
          <w:b/>
          <w:color w:val="FF0000"/>
        </w:rPr>
        <w:t xml:space="preserve"> August 2017</w:t>
      </w:r>
    </w:p>
    <w:p w:rsidR="000506AA" w:rsidRPr="00202530" w:rsidRDefault="00931A31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  <w:r w:rsidRPr="00202530">
        <w:rPr>
          <w:rFonts w:ascii="Calibri" w:eastAsia="Times New Roman" w:hAnsi="Calibri" w:cs="Calibri"/>
        </w:rPr>
        <w:t xml:space="preserve">Notification of applicants: </w:t>
      </w:r>
      <w:r w:rsidR="00162BC1" w:rsidRPr="00162BC1">
        <w:rPr>
          <w:rFonts w:ascii="Calibri" w:eastAsia="Times New Roman" w:hAnsi="Calibri" w:cs="Calibri"/>
          <w:b/>
          <w:color w:val="FF0000"/>
        </w:rPr>
        <w:t>8</w:t>
      </w:r>
      <w:r w:rsidR="00ED487C" w:rsidRPr="00162BC1">
        <w:rPr>
          <w:rFonts w:ascii="Calibri" w:eastAsia="Times New Roman" w:hAnsi="Calibri" w:cs="Calibri"/>
          <w:b/>
          <w:color w:val="FF0000"/>
        </w:rPr>
        <w:t xml:space="preserve"> September 2017</w:t>
      </w:r>
      <w:r w:rsidRPr="00162BC1">
        <w:rPr>
          <w:rFonts w:ascii="Calibri" w:eastAsia="Times New Roman" w:hAnsi="Calibri" w:cs="Calibri"/>
          <w:color w:val="FF0000"/>
        </w:rPr>
        <w:t xml:space="preserve"> </w:t>
      </w:r>
    </w:p>
    <w:p w:rsidR="00BC40BA" w:rsidRDefault="00BC40BA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BC40BA" w:rsidRDefault="00BC40BA" w:rsidP="000506AA">
      <w:pPr>
        <w:spacing w:after="75" w:line="300" w:lineRule="atLeast"/>
        <w:textAlignment w:val="baseline"/>
        <w:outlineLvl w:val="2"/>
        <w:rPr>
          <w:rFonts w:cstheme="minorHAnsi"/>
          <w:noProof/>
          <w:lang w:val="de-DE"/>
        </w:rPr>
      </w:pPr>
      <w:r>
        <w:rPr>
          <w:rFonts w:ascii="Calibri" w:eastAsia="Times New Roman" w:hAnsi="Calibri" w:cs="Calibri"/>
        </w:rPr>
        <w:t xml:space="preserve">Should you need further information please do not hesitate to contact us at </w:t>
      </w:r>
      <w:hyperlink r:id="rId10" w:history="1">
        <w:r w:rsidRPr="00405FA3">
          <w:rPr>
            <w:rStyle w:val="Hyperlink"/>
            <w:rFonts w:cstheme="minorHAnsi"/>
            <w:noProof/>
            <w:lang w:val="de-DE"/>
          </w:rPr>
          <w:t>ieo.nec@undp.org</w:t>
        </w:r>
      </w:hyperlink>
    </w:p>
    <w:p w:rsidR="00BC40BA" w:rsidRPr="00202530" w:rsidRDefault="00BC40BA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BC40BA" w:rsidRDefault="00BC40BA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BC40BA" w:rsidRDefault="00BC40BA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D26119" w:rsidRDefault="00D26119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D26119" w:rsidRDefault="00D26119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D26119" w:rsidRDefault="00D26119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D26119" w:rsidRDefault="00D26119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D26119" w:rsidRDefault="00D26119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EA6585" w:rsidRDefault="00EA6585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EA6585" w:rsidRPr="00202530" w:rsidRDefault="00EA6585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775454" w:rsidRPr="00202530" w:rsidRDefault="00775454" w:rsidP="000506AA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</w:rPr>
      </w:pPr>
    </w:p>
    <w:p w:rsidR="00AE0DF6" w:rsidRPr="00202530" w:rsidRDefault="00AE0DF6" w:rsidP="00191A0F">
      <w:pPr>
        <w:spacing w:after="75" w:line="300" w:lineRule="atLeast"/>
        <w:textAlignment w:val="baseline"/>
        <w:outlineLvl w:val="2"/>
        <w:rPr>
          <w:rFonts w:ascii="Calibri" w:eastAsia="Times New Roman" w:hAnsi="Calibri" w:cs="Calibri"/>
          <w:b/>
          <w:u w:val="single"/>
        </w:rPr>
      </w:pPr>
    </w:p>
    <w:sectPr w:rsidR="00AE0DF6" w:rsidRPr="0020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BEA"/>
    <w:multiLevelType w:val="hybridMultilevel"/>
    <w:tmpl w:val="9212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263"/>
    <w:multiLevelType w:val="hybridMultilevel"/>
    <w:tmpl w:val="301AE3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55F1"/>
    <w:multiLevelType w:val="hybridMultilevel"/>
    <w:tmpl w:val="4D4E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4AD6"/>
    <w:multiLevelType w:val="multilevel"/>
    <w:tmpl w:val="7454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C6791"/>
    <w:multiLevelType w:val="hybridMultilevel"/>
    <w:tmpl w:val="EB1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3D7F"/>
    <w:multiLevelType w:val="multilevel"/>
    <w:tmpl w:val="D73C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843C1"/>
    <w:multiLevelType w:val="hybridMultilevel"/>
    <w:tmpl w:val="029C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E6014"/>
    <w:multiLevelType w:val="hybridMultilevel"/>
    <w:tmpl w:val="173C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654D"/>
    <w:multiLevelType w:val="hybridMultilevel"/>
    <w:tmpl w:val="8B220B60"/>
    <w:lvl w:ilvl="0" w:tplc="C65C4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2B54"/>
    <w:multiLevelType w:val="multilevel"/>
    <w:tmpl w:val="E796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0654C"/>
    <w:multiLevelType w:val="hybridMultilevel"/>
    <w:tmpl w:val="9EDE1630"/>
    <w:lvl w:ilvl="0" w:tplc="C24A2D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17"/>
    <w:rsid w:val="00001FAA"/>
    <w:rsid w:val="000506AA"/>
    <w:rsid w:val="00100814"/>
    <w:rsid w:val="00162BC1"/>
    <w:rsid w:val="001642FE"/>
    <w:rsid w:val="00191A0F"/>
    <w:rsid w:val="002008F9"/>
    <w:rsid w:val="00202530"/>
    <w:rsid w:val="002243C9"/>
    <w:rsid w:val="00273ED5"/>
    <w:rsid w:val="00356A91"/>
    <w:rsid w:val="003C05C2"/>
    <w:rsid w:val="003D0402"/>
    <w:rsid w:val="003E0017"/>
    <w:rsid w:val="004F4FEB"/>
    <w:rsid w:val="005A4E23"/>
    <w:rsid w:val="00654F84"/>
    <w:rsid w:val="00701E08"/>
    <w:rsid w:val="00775454"/>
    <w:rsid w:val="00776FAD"/>
    <w:rsid w:val="00856FB3"/>
    <w:rsid w:val="008B54C0"/>
    <w:rsid w:val="00931A31"/>
    <w:rsid w:val="00946B34"/>
    <w:rsid w:val="00AB6F9A"/>
    <w:rsid w:val="00AE0615"/>
    <w:rsid w:val="00AE0DF6"/>
    <w:rsid w:val="00B1138E"/>
    <w:rsid w:val="00B46B52"/>
    <w:rsid w:val="00B539EB"/>
    <w:rsid w:val="00BA323E"/>
    <w:rsid w:val="00BC40BA"/>
    <w:rsid w:val="00BC708C"/>
    <w:rsid w:val="00CE2690"/>
    <w:rsid w:val="00D26119"/>
    <w:rsid w:val="00D51C8D"/>
    <w:rsid w:val="00DD24F9"/>
    <w:rsid w:val="00E12D39"/>
    <w:rsid w:val="00E27179"/>
    <w:rsid w:val="00E52C93"/>
    <w:rsid w:val="00EA6585"/>
    <w:rsid w:val="00ED487C"/>
    <w:rsid w:val="00EE776F"/>
    <w:rsid w:val="00F26D69"/>
    <w:rsid w:val="00F80E38"/>
    <w:rsid w:val="00FB67BD"/>
    <w:rsid w:val="00FC3E9C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DCA4"/>
  <w15:chartTrackingRefBased/>
  <w15:docId w15:val="{6A3D6EBC-26B5-47DE-B767-9AE6C720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08F9"/>
  </w:style>
  <w:style w:type="paragraph" w:styleId="Heading1">
    <w:name w:val="heading 1"/>
    <w:basedOn w:val="Normal"/>
    <w:next w:val="Normal"/>
    <w:link w:val="Heading1Char"/>
    <w:uiPriority w:val="9"/>
    <w:qFormat/>
    <w:rsid w:val="002008F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8F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8F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8F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8F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8F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F9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F9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F9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F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8F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08F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8F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8F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8F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F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F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F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08F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08F9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08F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8F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8F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008F9"/>
    <w:rPr>
      <w:b/>
      <w:bCs/>
    </w:rPr>
  </w:style>
  <w:style w:type="character" w:styleId="Emphasis">
    <w:name w:val="Emphasis"/>
    <w:basedOn w:val="DefaultParagraphFont"/>
    <w:uiPriority w:val="20"/>
    <w:qFormat/>
    <w:rsid w:val="002008F9"/>
    <w:rPr>
      <w:i/>
      <w:iCs/>
    </w:rPr>
  </w:style>
  <w:style w:type="paragraph" w:styleId="NoSpacing">
    <w:name w:val="No Spacing"/>
    <w:uiPriority w:val="1"/>
    <w:qFormat/>
    <w:rsid w:val="002008F9"/>
  </w:style>
  <w:style w:type="paragraph" w:styleId="ListParagraph">
    <w:name w:val="List Paragraph"/>
    <w:aliases w:val="List  Title,Normal Italics,Bullets"/>
    <w:basedOn w:val="Normal"/>
    <w:link w:val="ListParagraphChar"/>
    <w:uiPriority w:val="34"/>
    <w:qFormat/>
    <w:rsid w:val="002008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08F9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008F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8F9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8F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08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08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08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08F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008F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8F9"/>
    <w:pPr>
      <w:outlineLvl w:val="9"/>
    </w:pPr>
  </w:style>
  <w:style w:type="paragraph" w:styleId="NormalWeb">
    <w:name w:val="Normal (Web)"/>
    <w:basedOn w:val="Normal"/>
    <w:uiPriority w:val="99"/>
    <w:unhideWhenUsed/>
    <w:rsid w:val="003E00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0017"/>
  </w:style>
  <w:style w:type="character" w:styleId="Hyperlink">
    <w:name w:val="Hyperlink"/>
    <w:basedOn w:val="DefaultParagraphFont"/>
    <w:uiPriority w:val="99"/>
    <w:unhideWhenUsed/>
    <w:rsid w:val="003E0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A31"/>
    <w:rPr>
      <w:color w:val="957A99" w:themeColor="followedHyperlink"/>
      <w:u w:val="single"/>
    </w:rPr>
  </w:style>
  <w:style w:type="table" w:styleId="TableGrid">
    <w:name w:val="Table Grid"/>
    <w:basedOn w:val="TableNormal"/>
    <w:uiPriority w:val="39"/>
    <w:rsid w:val="007754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E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 Title Char,Normal Italics Char,Bullets Char"/>
    <w:basedOn w:val="DefaultParagraphFont"/>
    <w:link w:val="ListParagraph"/>
    <w:uiPriority w:val="34"/>
    <w:locked/>
    <w:rsid w:val="00B46B52"/>
  </w:style>
  <w:style w:type="paragraph" w:styleId="Revision">
    <w:name w:val="Revision"/>
    <w:hidden/>
    <w:uiPriority w:val="99"/>
    <w:semiHidden/>
    <w:rsid w:val="00776FAD"/>
    <w:pPr>
      <w:spacing w:after="0"/>
    </w:pPr>
  </w:style>
  <w:style w:type="character" w:styleId="Mention">
    <w:name w:val="Mention"/>
    <w:basedOn w:val="DefaultParagraphFont"/>
    <w:uiPriority w:val="99"/>
    <w:semiHidden/>
    <w:unhideWhenUsed/>
    <w:rsid w:val="00ED48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o.nec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1visn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/dac/stats/documentupload/DAC%20List%20of%20ODA%20Recipients%202014%20final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eo.nec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o.nec@undp.org" TargetMode="Externa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Genta Konci</dc:creator>
  <cp:keywords/>
  <dc:description/>
  <cp:lastModifiedBy>Anish Pradhan</cp:lastModifiedBy>
  <cp:revision>5</cp:revision>
  <dcterms:created xsi:type="dcterms:W3CDTF">2017-07-14T15:51:00Z</dcterms:created>
  <dcterms:modified xsi:type="dcterms:W3CDTF">2017-08-24T21:57:00Z</dcterms:modified>
</cp:coreProperties>
</file>